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0081E" w14:textId="6D80E16E" w:rsidR="009C3B55" w:rsidRDefault="009C3B55" w:rsidP="00B230BA">
      <w:pPr>
        <w:jc w:val="center"/>
      </w:pPr>
    </w:p>
    <w:p w14:paraId="0455235D" w14:textId="513A5790" w:rsidR="00B230BA" w:rsidRDefault="00B230BA" w:rsidP="00B230BA">
      <w:pPr>
        <w:jc w:val="center"/>
      </w:pPr>
    </w:p>
    <w:p w14:paraId="463E12AB" w14:textId="565EFE6A" w:rsidR="00B230BA" w:rsidRDefault="00B230BA" w:rsidP="00B230BA">
      <w:pPr>
        <w:jc w:val="center"/>
      </w:pPr>
    </w:p>
    <w:p w14:paraId="1F0FB515" w14:textId="77777777" w:rsidR="00FD20D5" w:rsidRDefault="005A18B4" w:rsidP="00FD20D5">
      <w:pPr>
        <w:jc w:val="center"/>
      </w:pPr>
      <w:r>
        <w:rPr>
          <w:b/>
          <w:bCs/>
        </w:rPr>
        <w:t>S</w:t>
      </w:r>
      <w:r w:rsidRPr="006370A6">
        <w:rPr>
          <w:b/>
          <w:bCs/>
        </w:rPr>
        <w:t>ummary</w:t>
      </w:r>
      <w:r>
        <w:rPr>
          <w:b/>
          <w:bCs/>
        </w:rPr>
        <w:t xml:space="preserve"> chapter 1-2</w:t>
      </w:r>
    </w:p>
    <w:p w14:paraId="5F5905ED" w14:textId="7545365A" w:rsidR="006370A6" w:rsidRDefault="006370A6" w:rsidP="00B230BA">
      <w:pPr>
        <w:jc w:val="center"/>
      </w:pPr>
    </w:p>
    <w:p w14:paraId="7B43120E" w14:textId="57188A90" w:rsidR="006370A6" w:rsidRDefault="006370A6" w:rsidP="00B230BA">
      <w:pPr>
        <w:jc w:val="center"/>
      </w:pPr>
    </w:p>
    <w:p w14:paraId="63888A4E" w14:textId="2ACF50B9" w:rsidR="006370A6" w:rsidRDefault="005A18B4" w:rsidP="00B230BA">
      <w:pPr>
        <w:jc w:val="center"/>
      </w:pPr>
      <w:r>
        <w:t>Name</w:t>
      </w:r>
    </w:p>
    <w:p w14:paraId="51394001" w14:textId="5E25E29A" w:rsidR="006370A6" w:rsidRDefault="005A18B4" w:rsidP="00B230BA">
      <w:pPr>
        <w:jc w:val="center"/>
      </w:pPr>
      <w:r>
        <w:t>Affiliation</w:t>
      </w:r>
    </w:p>
    <w:p w14:paraId="24DBF207" w14:textId="0713C2A4" w:rsidR="006370A6" w:rsidRDefault="005A18B4" w:rsidP="00B230BA">
      <w:pPr>
        <w:jc w:val="center"/>
      </w:pPr>
      <w:r>
        <w:t>Date</w:t>
      </w:r>
    </w:p>
    <w:p w14:paraId="6013A027" w14:textId="77777777" w:rsidR="006370A6" w:rsidRDefault="006370A6" w:rsidP="00B230BA">
      <w:pPr>
        <w:jc w:val="center"/>
      </w:pPr>
    </w:p>
    <w:p w14:paraId="1B93C727" w14:textId="0F4BDDFD" w:rsidR="006370A6" w:rsidRDefault="006370A6" w:rsidP="00B230BA">
      <w:pPr>
        <w:jc w:val="center"/>
      </w:pPr>
    </w:p>
    <w:p w14:paraId="6C8FFCF0" w14:textId="1C1EB2AC" w:rsidR="006370A6" w:rsidRDefault="006370A6" w:rsidP="00B230BA">
      <w:pPr>
        <w:jc w:val="center"/>
      </w:pPr>
    </w:p>
    <w:p w14:paraId="60B92096" w14:textId="39240BDC" w:rsidR="006370A6" w:rsidRDefault="006370A6" w:rsidP="00B230BA">
      <w:pPr>
        <w:jc w:val="center"/>
      </w:pPr>
    </w:p>
    <w:p w14:paraId="36E7C9F1" w14:textId="753B0647" w:rsidR="006370A6" w:rsidRDefault="006370A6" w:rsidP="00B230BA">
      <w:pPr>
        <w:jc w:val="center"/>
      </w:pPr>
    </w:p>
    <w:p w14:paraId="746CC8ED" w14:textId="0C65251C" w:rsidR="006370A6" w:rsidRDefault="006370A6" w:rsidP="00B230BA">
      <w:pPr>
        <w:jc w:val="center"/>
      </w:pPr>
    </w:p>
    <w:p w14:paraId="1F4D6423" w14:textId="770758B2" w:rsidR="006370A6" w:rsidRDefault="006370A6" w:rsidP="00B230BA">
      <w:pPr>
        <w:jc w:val="center"/>
      </w:pPr>
    </w:p>
    <w:p w14:paraId="6FE29787" w14:textId="62DC016A" w:rsidR="006370A6" w:rsidRDefault="006370A6" w:rsidP="00B230BA">
      <w:pPr>
        <w:jc w:val="center"/>
      </w:pPr>
    </w:p>
    <w:p w14:paraId="2D2F2496" w14:textId="049B699C" w:rsidR="006370A6" w:rsidRDefault="006370A6" w:rsidP="00B230BA">
      <w:pPr>
        <w:jc w:val="center"/>
      </w:pPr>
    </w:p>
    <w:p w14:paraId="592F345A" w14:textId="02F840C2" w:rsidR="006370A6" w:rsidRDefault="006370A6" w:rsidP="00B230BA">
      <w:pPr>
        <w:jc w:val="center"/>
      </w:pPr>
    </w:p>
    <w:p w14:paraId="08D900B6" w14:textId="07FCFC5F" w:rsidR="006370A6" w:rsidRDefault="006370A6" w:rsidP="00B230BA">
      <w:pPr>
        <w:jc w:val="center"/>
      </w:pPr>
    </w:p>
    <w:p w14:paraId="0F6A801A" w14:textId="03C1277D" w:rsidR="006370A6" w:rsidRDefault="006370A6" w:rsidP="00B230BA">
      <w:pPr>
        <w:jc w:val="center"/>
      </w:pPr>
    </w:p>
    <w:p w14:paraId="2414A248" w14:textId="46A25CA7" w:rsidR="006370A6" w:rsidRDefault="006370A6" w:rsidP="00B230BA">
      <w:pPr>
        <w:jc w:val="center"/>
      </w:pPr>
    </w:p>
    <w:p w14:paraId="5DC94ADB" w14:textId="0E49ABBF" w:rsidR="006370A6" w:rsidRDefault="006370A6" w:rsidP="00B230BA">
      <w:pPr>
        <w:jc w:val="center"/>
      </w:pPr>
    </w:p>
    <w:p w14:paraId="3B4E7F5A" w14:textId="573FFD54" w:rsidR="006370A6" w:rsidRDefault="005A18B4" w:rsidP="00B230BA">
      <w:pPr>
        <w:jc w:val="center"/>
      </w:pPr>
      <w:r>
        <w:rPr>
          <w:b/>
          <w:bCs/>
        </w:rPr>
        <w:t>S</w:t>
      </w:r>
      <w:r w:rsidRPr="006370A6">
        <w:rPr>
          <w:b/>
          <w:bCs/>
        </w:rPr>
        <w:t>ummary</w:t>
      </w:r>
      <w:r>
        <w:rPr>
          <w:b/>
          <w:bCs/>
        </w:rPr>
        <w:t xml:space="preserve"> chapter 1-2</w:t>
      </w:r>
    </w:p>
    <w:p w14:paraId="4CE66412" w14:textId="5788024B" w:rsidR="006370A6" w:rsidRPr="006370A6" w:rsidRDefault="005A18B4" w:rsidP="006370A6">
      <w:r>
        <w:lastRenderedPageBreak/>
        <w:tab/>
        <w:t>Chapter one and two of writer/designer:</w:t>
      </w:r>
      <w:r w:rsidR="00FD20D5">
        <w:t xml:space="preserve"> </w:t>
      </w:r>
      <w:r w:rsidR="00A87487">
        <w:t xml:space="preserve">Guide </w:t>
      </w:r>
      <w:r w:rsidR="00FD20D5">
        <w:t>to</w:t>
      </w:r>
      <w:r w:rsidR="00A87487">
        <w:t xml:space="preserve"> Making Multimodal Projects </w:t>
      </w:r>
      <w:r w:rsidR="001B4225">
        <w:t xml:space="preserve">explore how to </w:t>
      </w:r>
      <w:r w:rsidR="00A87487">
        <w:t>define, recognize</w:t>
      </w:r>
      <w:r w:rsidR="001B4225">
        <w:t xml:space="preserve"> and analyze </w:t>
      </w:r>
      <w:r w:rsidR="00A87487">
        <w:t>multimodal</w:t>
      </w:r>
      <w:r w:rsidR="001B4225">
        <w:t xml:space="preserve"> and </w:t>
      </w:r>
      <w:r w:rsidR="00A87487">
        <w:t>multimodality. The</w:t>
      </w:r>
      <w:r w:rsidR="001B4225">
        <w:t xml:space="preserve"> chapter illustrates multimodal as the combination of </w:t>
      </w:r>
      <w:r w:rsidR="00FD20D5">
        <w:t>multiple</w:t>
      </w:r>
      <w:r w:rsidR="001B4225">
        <w:t xml:space="preserve"> and </w:t>
      </w:r>
      <w:r w:rsidR="00FD20D5">
        <w:t>mode. The</w:t>
      </w:r>
      <w:r w:rsidR="001B4225">
        <w:t xml:space="preserve"> mode represents a way of communication, for example, </w:t>
      </w:r>
      <w:r w:rsidR="00FD20D5">
        <w:t>words. Multimodal</w:t>
      </w:r>
      <w:r w:rsidR="001B4225">
        <w:t xml:space="preserve"> </w:t>
      </w:r>
      <w:r w:rsidR="00FD20D5">
        <w:t>expla</w:t>
      </w:r>
      <w:r w:rsidR="001B4225">
        <w:t xml:space="preserve">ins how people combine different ways of communicating in </w:t>
      </w:r>
      <w:r w:rsidR="00FD20D5">
        <w:t>daily</w:t>
      </w:r>
      <w:r w:rsidR="001B4225">
        <w:t xml:space="preserve"> activities. The chapter also offers an analysis of the five modes of communication according to the new London </w:t>
      </w:r>
      <w:r w:rsidR="00FD20D5">
        <w:t>group. The</w:t>
      </w:r>
      <w:r w:rsidR="001B4225">
        <w:t xml:space="preserve"> chapter also provides engaging examples and precise definitions of the </w:t>
      </w:r>
      <w:r w:rsidR="00FD20D5">
        <w:t>gestural, spatial, aural, visual</w:t>
      </w:r>
      <w:r w:rsidR="001B4225">
        <w:t xml:space="preserve">, and linguistic </w:t>
      </w:r>
      <w:r w:rsidR="00FD20D5">
        <w:t>modes. The</w:t>
      </w:r>
      <w:r w:rsidR="001B4225">
        <w:t xml:space="preserve"> optical mode represents the use of images and other characteristics that readers </w:t>
      </w:r>
      <w:r w:rsidR="00FD20D5">
        <w:t>see. The</w:t>
      </w:r>
      <w:r w:rsidR="001B4225">
        <w:t xml:space="preserve"> linguistic model refers to the utilization of language which is spoken or </w:t>
      </w:r>
      <w:r w:rsidR="00FD20D5">
        <w:t>written. The</w:t>
      </w:r>
      <w:r w:rsidR="001B4225">
        <w:t xml:space="preserve"> </w:t>
      </w:r>
      <w:r w:rsidR="00FD20D5">
        <w:t xml:space="preserve">other </w:t>
      </w:r>
      <w:r w:rsidR="001B4225">
        <w:t xml:space="preserve">mode is the aural </w:t>
      </w:r>
      <w:r w:rsidR="00FD20D5">
        <w:t>mode. This</w:t>
      </w:r>
      <w:r w:rsidR="001B4225">
        <w:t xml:space="preserve"> mode focuses on sound</w:t>
      </w:r>
      <w:r w:rsidR="00FC1AF4">
        <w:t xml:space="preserve">. It focuses on several ways to communicate and understand a </w:t>
      </w:r>
      <w:r w:rsidR="00FD20D5">
        <w:t>message. The</w:t>
      </w:r>
      <w:r w:rsidR="00FC1AF4">
        <w:t xml:space="preserve"> spatial mode deal with the physical </w:t>
      </w:r>
      <w:r w:rsidR="00FD20D5">
        <w:t>arrangement, organization</w:t>
      </w:r>
      <w:r w:rsidR="00FC1AF4">
        <w:t xml:space="preserve">, and proximity of objects or </w:t>
      </w:r>
      <w:r w:rsidR="00FD20D5">
        <w:t>people. Lastly, the</w:t>
      </w:r>
      <w:r w:rsidR="00FC1AF4">
        <w:t xml:space="preserve"> gestural mode deals with the way body movements make </w:t>
      </w:r>
      <w:r w:rsidR="00FD20D5">
        <w:t>meaning. Examples</w:t>
      </w:r>
      <w:r w:rsidR="00FC1AF4">
        <w:t xml:space="preserve"> of gestural mode include interaction between </w:t>
      </w:r>
      <w:r w:rsidR="00FD20D5">
        <w:t>people, hand</w:t>
      </w:r>
      <w:r w:rsidR="00FC1AF4">
        <w:t xml:space="preserve"> </w:t>
      </w:r>
      <w:r w:rsidR="00FD20D5">
        <w:t>gestures, body</w:t>
      </w:r>
      <w:r w:rsidR="00FC1AF4">
        <w:t xml:space="preserve"> language, and facial </w:t>
      </w:r>
      <w:r w:rsidR="00FD20D5">
        <w:t>expressions. The</w:t>
      </w:r>
      <w:r w:rsidR="00FC1AF4">
        <w:t xml:space="preserve"> chapter illustrates the gestural mode by using the picture of newscasts from known reporters Brian Williams and Katie </w:t>
      </w:r>
      <w:r w:rsidR="00FD20D5">
        <w:t>Couric. The</w:t>
      </w:r>
      <w:r w:rsidR="00FC1AF4">
        <w:t xml:space="preserve"> chapter argues that Katie’s body position indicates that she is more approachable than other </w:t>
      </w:r>
      <w:r w:rsidR="00FD20D5">
        <w:t>reporters. However,</w:t>
      </w:r>
      <w:r w:rsidR="00FC1AF4">
        <w:t xml:space="preserve"> her hand </w:t>
      </w:r>
      <w:r w:rsidR="00FD20D5">
        <w:t xml:space="preserve">gestures </w:t>
      </w:r>
      <w:r w:rsidR="00FC1AF4">
        <w:t xml:space="preserve">mean gender-stereotyped notions of </w:t>
      </w:r>
      <w:r w:rsidR="00FD20D5">
        <w:t>femininity. The</w:t>
      </w:r>
      <w:r w:rsidR="00FC1AF4">
        <w:t xml:space="preserve"> crucial lesson is that describing and recognizing multimodality is the initial step in creating multimodal work.</w:t>
      </w:r>
    </w:p>
    <w:p w14:paraId="7C1836CA" w14:textId="192718EC" w:rsidR="006370A6" w:rsidRDefault="005A18B4" w:rsidP="006370A6">
      <w:r>
        <w:tab/>
      </w:r>
      <w:r w:rsidR="00FC1AF4">
        <w:t>Chapter two offers practical rhetorical analysis and rhetorical situation</w:t>
      </w:r>
      <w:r w:rsidR="00A87487">
        <w:t xml:space="preserve">s as they relate to </w:t>
      </w:r>
      <w:r w:rsidR="00FD20D5">
        <w:t>multimodality. The rhetorical</w:t>
      </w:r>
      <w:r w:rsidR="00A87487">
        <w:t xml:space="preserve"> situation represents the set of circumstances in which the writer creates a </w:t>
      </w:r>
      <w:r w:rsidR="00FD20D5">
        <w:t>text. The</w:t>
      </w:r>
      <w:r w:rsidR="00A87487">
        <w:t xml:space="preserve"> chapters </w:t>
      </w:r>
      <w:r w:rsidR="00FD20D5">
        <w:t>break</w:t>
      </w:r>
      <w:r w:rsidR="00A87487">
        <w:t xml:space="preserve"> down rhetorical analysis ideas, for example, author and </w:t>
      </w:r>
      <w:r w:rsidR="00FD20D5">
        <w:t>genre, context</w:t>
      </w:r>
      <w:r w:rsidR="00A87487">
        <w:t xml:space="preserve">, and audience </w:t>
      </w:r>
      <w:r w:rsidR="00FD20D5">
        <w:t>purpose. The</w:t>
      </w:r>
      <w:r w:rsidR="00A87487">
        <w:t xml:space="preserve"> authors also </w:t>
      </w:r>
      <w:r w:rsidR="00FD20D5">
        <w:t>analyze</w:t>
      </w:r>
      <w:r w:rsidR="00A87487">
        <w:t xml:space="preserve"> the parody of </w:t>
      </w:r>
      <w:r w:rsidR="00FD20D5">
        <w:t>a video. Besides, the</w:t>
      </w:r>
      <w:r w:rsidR="00A87487">
        <w:t xml:space="preserve"> chapter also examines design choices such as </w:t>
      </w:r>
      <w:r w:rsidR="00FD20D5">
        <w:t>proximity, alignment, organization</w:t>
      </w:r>
      <w:r w:rsidR="00A87487">
        <w:t>,</w:t>
      </w:r>
      <w:r w:rsidR="00FD20D5">
        <w:t xml:space="preserve"> </w:t>
      </w:r>
      <w:r w:rsidR="00A87487">
        <w:t xml:space="preserve">contrast, and </w:t>
      </w:r>
      <w:r w:rsidR="00FD20D5">
        <w:t>emphasis. The</w:t>
      </w:r>
      <w:r w:rsidR="00A87487">
        <w:t xml:space="preserve"> authors also offer exemplary </w:t>
      </w:r>
      <w:r w:rsidR="00FD20D5">
        <w:t>examples of</w:t>
      </w:r>
      <w:r w:rsidR="00A87487">
        <w:t xml:space="preserve"> education websites and Twitter profiles.</w:t>
      </w:r>
    </w:p>
    <w:p w14:paraId="0BF3E576" w14:textId="26B69D89" w:rsidR="00D84D39" w:rsidRDefault="00D84D39" w:rsidP="006370A6"/>
    <w:p w14:paraId="46C6570D" w14:textId="42067619" w:rsidR="00D84D39" w:rsidRDefault="00D84D39" w:rsidP="006370A6"/>
    <w:p w14:paraId="0CED77E6" w14:textId="0D1D6BBA" w:rsidR="00D84D39" w:rsidRDefault="00D84D39" w:rsidP="006370A6"/>
    <w:p w14:paraId="3CBA88C0" w14:textId="5B1D00D8" w:rsidR="00D84D39" w:rsidRDefault="00D84D39" w:rsidP="006370A6"/>
    <w:p w14:paraId="02B6492C" w14:textId="2621C346" w:rsidR="00D84D39" w:rsidRDefault="00D84D39" w:rsidP="006370A6"/>
    <w:p w14:paraId="784D274D" w14:textId="42E9A1C5" w:rsidR="00D84D39" w:rsidRDefault="00D84D39" w:rsidP="006370A6"/>
    <w:p w14:paraId="17EFD285" w14:textId="666BE486" w:rsidR="00D84D39" w:rsidRDefault="00D84D39" w:rsidP="006370A6"/>
    <w:p w14:paraId="542AC8F6" w14:textId="086C6EDF" w:rsidR="00D84D39" w:rsidRDefault="00D84D39" w:rsidP="006370A6"/>
    <w:p w14:paraId="42E60AE6" w14:textId="0E3CE1A4" w:rsidR="00D84D39" w:rsidRDefault="00D84D39" w:rsidP="006370A6"/>
    <w:p w14:paraId="50A8FA03" w14:textId="7D8C3016" w:rsidR="00D84D39" w:rsidRDefault="00D84D39" w:rsidP="006370A6"/>
    <w:p w14:paraId="061DA485" w14:textId="3A3D44C7" w:rsidR="00D84D39" w:rsidRDefault="00D84D39" w:rsidP="006370A6"/>
    <w:p w14:paraId="5B84648D" w14:textId="01126266" w:rsidR="00D84D39" w:rsidRDefault="00D84D39" w:rsidP="006370A6"/>
    <w:p w14:paraId="3955891E" w14:textId="217A283B" w:rsidR="00D84D39" w:rsidRDefault="00D84D39" w:rsidP="006370A6"/>
    <w:p w14:paraId="666626B0" w14:textId="77E7242C" w:rsidR="00D84D39" w:rsidRDefault="00D84D39" w:rsidP="006370A6"/>
    <w:p w14:paraId="79639DF2" w14:textId="7DAF57C1" w:rsidR="00D84D39" w:rsidRDefault="00D84D39" w:rsidP="006370A6"/>
    <w:p w14:paraId="4AC67748" w14:textId="3ADADBD9" w:rsidR="00D84D39" w:rsidRDefault="00D84D39" w:rsidP="006370A6"/>
    <w:p w14:paraId="7930F3BD" w14:textId="660386AE" w:rsidR="00D84D39" w:rsidRDefault="00D84D39" w:rsidP="006370A6"/>
    <w:p w14:paraId="3052A624" w14:textId="6DBC8040" w:rsidR="00D84D39" w:rsidRDefault="00D84D39" w:rsidP="006370A6"/>
    <w:p w14:paraId="73911AE5" w14:textId="20C1C8F1" w:rsidR="00D84D39" w:rsidRDefault="00D84D39" w:rsidP="006370A6"/>
    <w:p w14:paraId="454681DE" w14:textId="3CF103F4" w:rsidR="00D84D39" w:rsidRDefault="00D84D39" w:rsidP="006370A6"/>
    <w:p w14:paraId="05318D79" w14:textId="590D08A9" w:rsidR="00D84D39" w:rsidRDefault="00D84D39" w:rsidP="006370A6"/>
    <w:p w14:paraId="151461CE" w14:textId="19CF0DFD" w:rsidR="00D84D39" w:rsidRPr="00D84D39" w:rsidRDefault="00D84D39" w:rsidP="00D84D39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Cs w:val="24"/>
        </w:rPr>
      </w:pPr>
      <w:r w:rsidRPr="00D84D39">
        <w:rPr>
          <w:rFonts w:eastAsia="Times New Roman" w:cs="Times New Roman"/>
          <w:color w:val="000000"/>
          <w:szCs w:val="24"/>
        </w:rPr>
        <w:t>Reference</w:t>
      </w:r>
    </w:p>
    <w:p w14:paraId="49F8C845" w14:textId="77777777" w:rsidR="00D84D39" w:rsidRPr="00D84D39" w:rsidRDefault="00D84D39" w:rsidP="00D84D39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color w:val="000000"/>
          <w:szCs w:val="24"/>
        </w:rPr>
      </w:pPr>
      <w:proofErr w:type="spellStart"/>
      <w:r w:rsidRPr="00D84D39">
        <w:rPr>
          <w:rFonts w:eastAsia="Times New Roman" w:cs="Times New Roman"/>
          <w:color w:val="000000"/>
          <w:szCs w:val="24"/>
        </w:rPr>
        <w:t>Arola</w:t>
      </w:r>
      <w:proofErr w:type="spellEnd"/>
      <w:r w:rsidRPr="00D84D39">
        <w:rPr>
          <w:rFonts w:eastAsia="Times New Roman" w:cs="Times New Roman"/>
          <w:color w:val="000000"/>
          <w:szCs w:val="24"/>
        </w:rPr>
        <w:t>, K. L., Sheppard, J., &amp; Ball, C. E. (2014). </w:t>
      </w:r>
      <w:r w:rsidRPr="00D84D39">
        <w:rPr>
          <w:rFonts w:eastAsia="Times New Roman" w:cs="Times New Roman"/>
          <w:i/>
          <w:iCs/>
          <w:color w:val="000000"/>
          <w:szCs w:val="24"/>
        </w:rPr>
        <w:t>Writer/designer: A guide to making multimodal projects</w:t>
      </w:r>
      <w:r w:rsidRPr="00D84D39">
        <w:rPr>
          <w:rFonts w:eastAsia="Times New Roman" w:cs="Times New Roman"/>
          <w:color w:val="000000"/>
          <w:szCs w:val="24"/>
        </w:rPr>
        <w:t>.</w:t>
      </w:r>
    </w:p>
    <w:p w14:paraId="641233F4" w14:textId="77777777" w:rsidR="00D84D39" w:rsidRPr="006370A6" w:rsidRDefault="00D84D39" w:rsidP="006370A6"/>
    <w:p w14:paraId="011C0CFD" w14:textId="77777777" w:rsidR="006370A6" w:rsidRPr="006370A6" w:rsidRDefault="006370A6" w:rsidP="006370A6"/>
    <w:p w14:paraId="4B8F08C5" w14:textId="77777777" w:rsidR="006370A6" w:rsidRDefault="006370A6" w:rsidP="00B230BA">
      <w:pPr>
        <w:jc w:val="center"/>
      </w:pPr>
    </w:p>
    <w:sectPr w:rsidR="006370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30E07" w14:textId="77777777" w:rsidR="005A18B4" w:rsidRDefault="005A18B4">
      <w:pPr>
        <w:spacing w:line="240" w:lineRule="auto"/>
      </w:pPr>
      <w:r>
        <w:separator/>
      </w:r>
    </w:p>
  </w:endnote>
  <w:endnote w:type="continuationSeparator" w:id="0">
    <w:p w14:paraId="40A41FD7" w14:textId="77777777" w:rsidR="005A18B4" w:rsidRDefault="005A18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FDD68" w14:textId="77777777" w:rsidR="005A18B4" w:rsidRDefault="005A18B4">
      <w:pPr>
        <w:spacing w:line="240" w:lineRule="auto"/>
      </w:pPr>
      <w:r>
        <w:separator/>
      </w:r>
    </w:p>
  </w:footnote>
  <w:footnote w:type="continuationSeparator" w:id="0">
    <w:p w14:paraId="523A966F" w14:textId="77777777" w:rsidR="005A18B4" w:rsidRDefault="005A18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7935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3E5790" w14:textId="146BD3F1" w:rsidR="00B230BA" w:rsidRDefault="005A18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FA0A7D" w14:textId="77777777" w:rsidR="00B230BA" w:rsidRDefault="00B230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BA"/>
    <w:rsid w:val="00193CB5"/>
    <w:rsid w:val="001B4225"/>
    <w:rsid w:val="001C4CD1"/>
    <w:rsid w:val="001C63B8"/>
    <w:rsid w:val="00264955"/>
    <w:rsid w:val="002853EC"/>
    <w:rsid w:val="00323F97"/>
    <w:rsid w:val="00530CA7"/>
    <w:rsid w:val="005A18B4"/>
    <w:rsid w:val="006370A6"/>
    <w:rsid w:val="007A3E1E"/>
    <w:rsid w:val="008E2C11"/>
    <w:rsid w:val="009C3B55"/>
    <w:rsid w:val="00A87487"/>
    <w:rsid w:val="00B00F3D"/>
    <w:rsid w:val="00B230BA"/>
    <w:rsid w:val="00BE0B2F"/>
    <w:rsid w:val="00BE2972"/>
    <w:rsid w:val="00CA212C"/>
    <w:rsid w:val="00D84D39"/>
    <w:rsid w:val="00FC1AF4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B93A"/>
  <w15:chartTrackingRefBased/>
  <w15:docId w15:val="{9AACCE9E-251A-4B63-8761-89FAC9CA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0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BA"/>
  </w:style>
  <w:style w:type="paragraph" w:styleId="Footer">
    <w:name w:val="footer"/>
    <w:basedOn w:val="Normal"/>
    <w:link w:val="FooterChar"/>
    <w:uiPriority w:val="99"/>
    <w:unhideWhenUsed/>
    <w:rsid w:val="00B230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BA"/>
  </w:style>
  <w:style w:type="paragraph" w:styleId="NormalWeb">
    <w:name w:val="Normal (Web)"/>
    <w:basedOn w:val="Normal"/>
    <w:uiPriority w:val="99"/>
    <w:semiHidden/>
    <w:unhideWhenUsed/>
    <w:rsid w:val="00D84D3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D84D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2021-09-08T16:52:00Z</dcterms:created>
  <dcterms:modified xsi:type="dcterms:W3CDTF">2021-09-08T16:52:00Z</dcterms:modified>
</cp:coreProperties>
</file>